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7300" w:type="dxa"/>
        <w:gridCol w:w="479800" w:type="dxa"/>
        <w:gridCol w:w="1744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97300" w:type="pct"/>
            <w:gridSpan w:val="2"/>
          </w:tcPr>
          <w:p>
            <w:pPr/>
            <w:r>
              <w:rPr/>
              <w:t xml:space="preserve">Ejericio</w:t>
            </w:r>
          </w:p>
        </w:tc>
        <w:tc>
          <w:tcPr>
            <w:tcW w:w="47980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4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479800" w:type="pct"/>
          </w:tcPr>
          <w:p>
            <w:pPr/>
            <w:r>
              <w:rPr/>
              <w:t xml:space="preserve">Mesa de contratación permanente 2025</w:t>
            </w:r>
          </w:p>
        </w:tc>
        <w:tc>
          <w:tcPr>
            <w:tcW w:w="174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2026-09-28T23:25:20+00:00</dcterms:created>
  <dcterms:modified xsi:type="dcterms:W3CDTF">2026-09-28T23:25:20+00:00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