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programados</w:t>
      </w:r>
    </w:p>
    <w:p>
      <w:pPr/>
      <w:r>
        <w:rPr>
          <w:b w:val="1"/>
          <w:bCs w:val="1"/>
        </w:rPr>
        <w:t xml:space="preserve">1137 Contratos programados.</w:t>
      </w:r>
    </w:p>
    <w:p>
      <w:pPr/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El Organismo no dispone de contratación programada.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2026-05-15T12:23:09+00:00</dcterms:created>
  <dcterms:modified xsi:type="dcterms:W3CDTF">2026-05-15T12:23:09+00:00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