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Contratos programados</w:t>
      </w:r>
    </w:p>
    <w:p>
      <w:pPr/>
      <w:r>
        <w:rPr>
          <w:b w:val="1"/>
          <w:bCs w:val="1"/>
        </w:rPr>
        <w:t xml:space="preserve">1137 Contratos programados.</w:t>
      </w:r>
    </w:p>
    <w:p>
      <w:pPr/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El Organismo no dispone de contratación programada.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2026-08-14T17:39:22+00:00</dcterms:created>
  <dcterms:modified xsi:type="dcterms:W3CDTF">2026-08-14T17:39:22+00:00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