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Procedimientos</w:t>
      </w:r>
    </w:p>
    <w:p>
      <w:pPr/>
      <w:r>
        <w:rPr>
          <w:b w:val="1"/>
          <w:bCs w:val="1"/>
        </w:rPr>
        <w:t xml:space="preserve">1082 Procedimiento para la presentación de quejas y reclamaciones sobre el funcionamiento del servicio.</w:t>
      </w:r>
    </w:p>
    <w:p>
      <w:pPr/>
      <w:r>
        <w:rPr/>
        <w:t xml:space="preserve">Ejercicio de 2023.</w:t>
      </w:r>
    </w:p>
    <w:p>
      <w:pPr/>
      <w:r>
        <w:rPr/>
        <w:t xml:space="preserve">El procedimiento para la presentación de quejas y reclamaciones sobre el funcionamiento del Organismo Autónomo Local de la Bajada de la Virgen, se regula por las normas siguientes: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39/2015, de 1 de octubre, del Procedimiento Administrativo Común de las Administraciones Públicas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https://www.boe.es/buscar/act.php?id=BOE-A-2015-10565)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Orgánica 3/2018, de 5 de diciembre, de Protección de Datos Personales y garantía de los derechos digitales.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—Reglamento Orgánico del Ayuntamiento de Santa Cruz de La Palma (1986)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https://sede.santacruzdelapalma.es/publico/ordenanza/ROAY)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de 2024.</w:t>
      </w:r>
    </w:p>
    <w:p>
      <w:pPr/>
      <w:r>
        <w:rPr/>
        <w:t xml:space="preserve">El procedimiento para la presentación de quejas y reclamaciones sobre el funcionamiento del Organismo Autónomo Local de la Bajada de la Virgen, se regula por las normas siguientes: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39/2015, de 1 de octubre, del Procedimiento Administrativo Común de las Administraciones Públicas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https://www.boe.es/buscar/act.php?id=BOE-A-2015-10565)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—Ley Orgánica 3/2018, de 5 de diciembre, de Protección de Datos Personales y garantía de los derechos digitales.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—Reglamento Orgánico del Ayuntamiento de Santa Cruz de La Palma (1986)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(disponible en: https://sede.santacruzdelapalma.es/publico/ordenanza/ROAY)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2026-05-15T13:15:27+00:00</dcterms:created>
  <dcterms:modified xsi:type="dcterms:W3CDTF">2026-05-15T13:15:27+00:00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