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Personal funcionario, laboral y estatutario</w:t>
      </w:r>
    </w:p>
    <w:p>
      <w:pPr/>
      <w:r>
        <w:rPr>
          <w:b w:val="1"/>
          <w:bCs w:val="1"/>
        </w:rPr>
        <w:t xml:space="preserve">1054 Aportaciones a planes de pensiones o seguros colectivos y cualquier retribución extrasalarial, articulada en función de los niveles y cargos existentes.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Ejercicio 2019: No se contemplan aportaciones a planes de pensiones o seguros colectivos y cualquier retribución extra salarial.</w:t>
      </w:r>
    </w:p>
    <w:p>
      <w:pPr/>
      <w:r>
        <w:rPr/>
        <w:t xml:space="preserve">Ejercicio 2020: No se contemplan aportaciones a planes de pensiones o seguros colectivos y cualquier retribución extra salarial.</w:t>
      </w:r>
    </w:p>
    <w:p>
      <w:pPr/>
      <w:r>
        <w:rPr/>
        <w:t xml:space="preserve">Ejercicio 2021: No se contemplan aportaciones a planes de pensiones o seguros colectivos y cualquier retribución extra salarial.</w:t>
      </w:r>
    </w:p>
    <w:p>
      <w:pPr/>
      <w:r>
        <w:rPr/>
        <w:t xml:space="preserve">Durante el ejercicio de 2023, no ha habido número de efectivos de personal en el Organismo Autónomo Local de la Bajada de la Virgen, no pudiendo especificarse las aportaciones a planes de pensiones o seguros colectivos ni cualquier retribución extrasalarial.</w:t>
      </w:r>
    </w:p>
    <w:p>
      <w:pPr/>
      <w:r>
        <w:rPr/>
        <w:t xml:space="preserve">Durante el ejercicio de 2024, no ha habido número de efectivos de personal en el Organismo Autónomo Local de la Bajada de la Virgen, no pudiendo especificarse las aportaciones a planes de pensiones o seguros colectivos ni cualquier retribución extrasalarial.</w:t>
      </w:r>
    </w:p>
    <w:p>
      <w:pPr/>
      <w:r>
        <w:rPr/>
        <w:t xml:space="preserve">Durante el ejercicio de 2025, no ha habido número de efectivos de personal en el Organismo Autónomo Local de la Bajada de la Virgen, no pudiendo especificarse las aportaciones a planes de pensiones o seguros colectivos ni cualquier retribución extrasalarial.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2026-09-28T23:28:19+00:00</dcterms:created>
  <dcterms:modified xsi:type="dcterms:W3CDTF">2026-09-28T23:28:19+00:00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