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Ejercicio 2019: El Organismo no cuenta con personal adscrito al Organismo Autónomo, por lo que no se abonan retribuciones.</w:t>
      </w:r>
    </w:p>
    <w:p>
      <w:pPr/>
      <w:r>
        <w:rPr/>
        <w:t xml:space="preserve">Ejercicio 2020: El Organismo no cuenta con personal adscrito al Organismo Autónomo, por lo que no se abonan retribuciones.</w:t>
      </w:r>
    </w:p>
    <w:p>
      <w:pPr/>
      <w:r>
        <w:rPr/>
        <w:t xml:space="preserve">Ejercicio 2021: El Organismo no cuenta con personal adscrito al Organismo Autónomo, por lo que no se abonan retribuciones.</w:t>
      </w:r>
    </w:p>
    <w:p>
      <w:pPr/>
      <w:r>
        <w:rPr/>
        <w:t xml:space="preserve">Durante el ejercicio de 2023, no ha habido número de efectivos de personal en el Organismo Autónomo Local de la Bajada de la Virgen, no pudiendo especificarse la información general de las retribuciones del personal.</w:t>
      </w:r>
    </w:p>
    <w:p>
      <w:pPr/>
      <w:r>
        <w:rPr/>
        <w:t xml:space="preserve">Durante el ejercicio de 2024, no ha habido número de efectivos de personal en el Organismo Autónomo Local de la Bajada de la Virgen, no pudiendo especificarse la información general de las retribuciones del personal.</w:t>
      </w:r>
    </w:p>
    <w:p>
      <w:pPr/>
      <w:r>
        <w:rPr/>
        <w:t xml:space="preserve">Durante el ejercicio de 2025, no ha habido número de efectivos de personal en el Organismo Autónomo Local de la Bajada de la Virgen, no pudiendo especificarse la información general de las retribuciones del personal.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2026-05-15T12:27:04+00:00</dcterms:created>
  <dcterms:modified xsi:type="dcterms:W3CDTF">2026-05-15T12:27:04+00:00</dcterms:modified>
</cp:coreProperties>
</file>

<file path=docProps/custom.xml><?xml version="1.0" encoding="utf-8"?>
<Properties xmlns="http://schemas.openxmlformats.org/officeDocument/2006/custom-properties" xmlns:vt="http://schemas.openxmlformats.org/officeDocument/2006/docPropsVTypes"/>
</file>