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Autorizaciones de compatibilidad del personal</w:t>
      </w:r>
    </w:p>
    <w:p>
      <w:pPr/>
      <w:r>
        <w:rPr>
          <w:b w:val="1"/>
          <w:bCs w:val="1"/>
        </w:rPr>
        <w:t xml:space="preserve"> </w:t>
      </w:r>
    </w:p>
    <w:p>
      <w:pPr/>
      <w:r>
        <w:rPr>
          <w:b w:val="1"/>
          <w:bCs w:val="1"/>
        </w:rPr>
        <w:t xml:space="preserve">1047 Identificación personal, puesto de trabajo que desempeña y actividad o actividades para las que se autoriza la compatibilidad, así como, en su caso, Boletín Oficial en el que se publicaron tales autorizaciones.</w:t>
      </w:r>
    </w:p>
    <w:p>
      <w:pPr/>
      <w:r>
        <w:rPr/>
        <w:t xml:space="preserve">Durante el ejercicio de 2023,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Durante el ejercicio de 2024,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Durante el ejercicio de 2025,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2026-09-28T23:29:08+00:00</dcterms:created>
  <dcterms:modified xsi:type="dcterms:W3CDTF">2026-09-28T23:29:08+00:00</dcterms:modified>
</cp:coreProperties>
</file>

<file path=docProps/custom.xml><?xml version="1.0" encoding="utf-8"?>
<Properties xmlns="http://schemas.openxmlformats.org/officeDocument/2006/custom-properties" xmlns:vt="http://schemas.openxmlformats.org/officeDocument/2006/docPropsVTypes"/>
</file>