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Presidencia</w:t>
      </w:r>
      <w:r>
        <w:rPr/>
        <w:t xml:space="preserve"> └── Asier Antona Gómez       (Alcalde-Presidente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Vicepresidencia</w:t>
      </w:r>
      <w:r>
        <w:rPr/>
        <w:t xml:space="preserve">     └── Raico Arrocha Camacho           (Concejal de Fiestas del Excmo. Ayuntamiento de Santa Cruz de La Palma)</w:t>
      </w:r>
    </w:p>
    <w:p>
      <w:pPr>
        <w:jc w:val="both"/>
      </w:pPr>
      <w:r>
        <w:rPr/>
        <w:t xml:space="preserve">    </w:t>
      </w:r>
      <w:r>
        <w:rPr>
          <w:b w:val="1"/>
          <w:bCs w:val="1"/>
        </w:rPr>
        <w:t xml:space="preserve">Secretaría</w:t>
      </w:r>
      <w:r>
        <w:rPr/>
        <w:t xml:space="preserve">     └── Noelia Lorenzo Morera           (Secretaria General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Intervención de Fondos y Tesorería</w:t>
      </w:r>
      <w:r>
        <w:rPr/>
        <w:t xml:space="preserve">     └── Miguel Ángel Aznárez Salazar           (Interventor del Excmo. Ayuntamiento de Santa Cruz de La Palma)</w:t>
      </w:r>
    </w:p>
    <w:p>
      <w:pPr>
        <w:jc w:val="both"/>
      </w:pPr>
      <w:r>
        <w:rPr>
          <w:b w:val="1"/>
          <w:bCs w:val="1"/>
        </w:rPr>
        <w:t xml:space="preserve">    Vocalías</w:t>
      </w:r>
      <w:r>
        <w:rPr/>
        <w:t xml:space="preserve">     ├── Saray González Álvarez           (Concejala de Turismo y Patrimonio Cultural del Excmo. Ayuntamiento de Santa Cruz de La Palma)     ├── Juan José Neris Hernández           (Concejal del PSOE del Excmo. Ayuntamiento de Santa Cruz de La Palma)     ├── Juan Guerra Guerra           (Concejal de Recursos Humanos del Excmo. Ayuntamiento de Santa Cruz de La Palma)     ├── Maeve Sanjuán Duque           (Concejala de Nueva Canaria del Excmo. Ayuntamiento de Santa Cruz de La Palma)     ├── Omaira Pérez García           (Concejala de Educación del Excmo. Ayuntamiento de Santa Cruz de La Palma)     ├── Alberto Jesús Perdomo Pérez           (Concejal de Cultura del Excmo. Ayuntamiento de Santa Cruz de La Palma)     ├── Juan Ramón Felipe San Antonio           (Consejero Insular de Aguas, Representante del Excmo. Cabildo Insular de La Palma)     ├── Antonio Manuel Acosta Felipe           (Director General de Costas y Gestión del Espacio Marítimo Canario, Representante del Gobierno de Canarias)     ├── Luis Martín Herrera           (Presidente de la Real Sociedad Económica de Amigos del País de La Palma)     ├── Beatriz González Matos           (Gerente de Asdetur, Representante de Asdetur [Asociación para el Desarrollo Turístico de La Palma])     ├── Dácil Pérez González           (Gerente del Centro de Iniciativas Turísticas Insular de La Palma, Representante suplente de Asdetur)     ├── Mauro Fernández Felipe           (Representante del Foro Cívico)     ├── Pedro Ferreiro Fernández           (Representante de la Asociación de Empresarios del Casco Histórico de Santa Cruz de La Palma)     └── José Francisco Concepción Checa           (Párroco de El Salvador y el Santo Cristo de Calcinas, Representante de la Diócesis de San Cristóbal de La Laguna)</w:t>
      </w:r>
    </w:p>
    <w:p>
      <w:pPr>
        <w:jc w:val="both"/>
      </w:pPr>
      <w:r>
        <w:rPr/>
        <w:t xml:space="preserve"> </w:t>
      </w:r>
    </w:p>
    <w:tbl>
      <w:tblGrid>
        <w:gridCol w:w="384600" w:type="dxa"/>
        <w:gridCol w:w="115400" w:type="dxa"/>
        <w:gridCol w:w="1000" w:type="dxa"/>
      </w:tblGrid>
      <w:tblPr>
        <w:tblW w:w="397600" w:type="pct"/>
        <w:tblLayout w:type="autofit"/>
        <w:bidiVisual w:val="0"/>
      </w:tblPr>
      <w:tr>
        <w:trPr>
          <w:tblHeader w:val="1"/>
        </w:trPr>
        <w:tc>
          <w:tcPr>
            <w:tcW w:w="384600" w:type="pct"/>
          </w:tcPr>
          <w:p>
            <w:pPr/>
            <w:r>
              <w:rPr/>
              <w:t xml:space="preserve">Año</w:t>
            </w:r>
          </w:p>
        </w:tc>
        <w:tc>
          <w:tcPr>
            <w:tcW w:w="11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4600" w:type="pct"/>
          </w:tcPr>
          <w:p>
            <w:pPr/>
            <w:r>
              <w:rPr/>
              <w:t xml:space="preserve">2024/2023</w:t>
            </w:r>
          </w:p>
        </w:tc>
        <w:tc>
          <w:tcPr>
            <w:tcW w:w="115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2026-08-14T17:40:32+00:00</dcterms:created>
  <dcterms:modified xsi:type="dcterms:W3CDTF">2026-08-14T17:40:32+00:00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